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60" w:rsidRDefault="007F300E">
      <w:pPr>
        <w:spacing w:line="52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外交部國際法研究獎實施要點</w:t>
      </w:r>
    </w:p>
    <w:p w:rsidR="00B30260" w:rsidRDefault="007F300E">
      <w:pPr>
        <w:wordWrap w:val="0"/>
        <w:spacing w:line="400" w:lineRule="exact"/>
        <w:jc w:val="right"/>
      </w:pPr>
      <w:r>
        <w:rPr>
          <w:rFonts w:ascii="標楷體" w:eastAsia="標楷體" w:hAnsi="標楷體" w:cs="標楷體"/>
          <w:color w:val="000000"/>
          <w:sz w:val="20"/>
          <w:szCs w:val="20"/>
        </w:rPr>
        <w:t>中華民國</w:t>
      </w:r>
      <w:r>
        <w:rPr>
          <w:rFonts w:eastAsia="標楷體"/>
          <w:color w:val="000000"/>
          <w:sz w:val="20"/>
          <w:szCs w:val="20"/>
        </w:rPr>
        <w:t>109</w:t>
      </w:r>
      <w:r>
        <w:rPr>
          <w:rFonts w:eastAsia="標楷體"/>
          <w:color w:val="000000"/>
          <w:sz w:val="20"/>
          <w:szCs w:val="20"/>
        </w:rPr>
        <w:t>年</w:t>
      </w:r>
      <w:r>
        <w:rPr>
          <w:rFonts w:eastAsia="標楷體"/>
          <w:color w:val="000000"/>
          <w:sz w:val="20"/>
          <w:szCs w:val="20"/>
        </w:rPr>
        <w:t>3</w:t>
      </w:r>
      <w:r>
        <w:rPr>
          <w:rFonts w:eastAsia="標楷體"/>
          <w:color w:val="000000"/>
          <w:sz w:val="20"/>
          <w:szCs w:val="20"/>
        </w:rPr>
        <w:t>月</w:t>
      </w:r>
      <w:r>
        <w:rPr>
          <w:rFonts w:eastAsia="標楷體"/>
          <w:color w:val="000000"/>
          <w:sz w:val="20"/>
          <w:szCs w:val="20"/>
        </w:rPr>
        <w:t>24</w:t>
      </w:r>
      <w:r>
        <w:rPr>
          <w:rFonts w:eastAsia="標楷體"/>
          <w:color w:val="000000"/>
          <w:sz w:val="20"/>
          <w:szCs w:val="20"/>
        </w:rPr>
        <w:t>日</w:t>
      </w:r>
    </w:p>
    <w:p w:rsidR="00B30260" w:rsidRDefault="007F300E">
      <w:pPr>
        <w:wordWrap w:val="0"/>
        <w:spacing w:line="400" w:lineRule="exact"/>
        <w:jc w:val="right"/>
      </w:pPr>
      <w:r>
        <w:rPr>
          <w:rFonts w:eastAsia="標楷體"/>
          <w:color w:val="000000"/>
          <w:sz w:val="20"/>
          <w:szCs w:val="20"/>
        </w:rPr>
        <w:t>外條綜字第</w:t>
      </w:r>
      <w:r>
        <w:rPr>
          <w:rFonts w:eastAsia="標楷體"/>
          <w:color w:val="000000"/>
          <w:sz w:val="20"/>
          <w:szCs w:val="20"/>
        </w:rPr>
        <w:t>10925503690</w:t>
      </w:r>
      <w:r>
        <w:rPr>
          <w:rFonts w:ascii="標楷體" w:eastAsia="標楷體" w:hAnsi="標楷體" w:cs="標楷體"/>
          <w:color w:val="000000"/>
          <w:sz w:val="20"/>
          <w:szCs w:val="20"/>
        </w:rPr>
        <w:t>號令發布施行</w:t>
      </w:r>
    </w:p>
    <w:p w:rsidR="00B30260" w:rsidRDefault="007F300E">
      <w:pPr>
        <w:spacing w:line="400" w:lineRule="exact"/>
        <w:jc w:val="right"/>
      </w:pPr>
      <w:r>
        <w:rPr>
          <w:rFonts w:ascii="標楷體" w:eastAsia="標楷體" w:hAnsi="標楷體" w:cs="標楷體"/>
          <w:color w:val="000000"/>
          <w:sz w:val="20"/>
          <w:szCs w:val="20"/>
        </w:rPr>
        <w:t>中華民國</w:t>
      </w:r>
      <w:r>
        <w:rPr>
          <w:rFonts w:eastAsia="標楷體"/>
          <w:color w:val="000000"/>
          <w:sz w:val="20"/>
          <w:szCs w:val="20"/>
        </w:rPr>
        <w:t>111</w:t>
      </w:r>
      <w:r>
        <w:rPr>
          <w:rFonts w:eastAsia="標楷體"/>
          <w:color w:val="000000"/>
          <w:sz w:val="20"/>
          <w:szCs w:val="20"/>
        </w:rPr>
        <w:t>年</w:t>
      </w:r>
      <w:r>
        <w:rPr>
          <w:rFonts w:eastAsia="標楷體"/>
          <w:color w:val="000000"/>
          <w:sz w:val="20"/>
          <w:szCs w:val="20"/>
        </w:rPr>
        <w:t>4</w:t>
      </w:r>
      <w:r>
        <w:rPr>
          <w:rFonts w:eastAsia="標楷體"/>
          <w:color w:val="000000"/>
          <w:sz w:val="20"/>
          <w:szCs w:val="20"/>
        </w:rPr>
        <w:t>月</w:t>
      </w:r>
      <w:r>
        <w:rPr>
          <w:rFonts w:eastAsia="標楷體"/>
          <w:color w:val="000000"/>
          <w:sz w:val="20"/>
          <w:szCs w:val="20"/>
        </w:rPr>
        <w:t>29</w:t>
      </w:r>
      <w:r>
        <w:rPr>
          <w:rFonts w:eastAsia="標楷體"/>
          <w:color w:val="000000"/>
          <w:sz w:val="20"/>
          <w:szCs w:val="20"/>
        </w:rPr>
        <w:t>日</w:t>
      </w:r>
    </w:p>
    <w:p w:rsidR="00B30260" w:rsidRDefault="007F300E">
      <w:pPr>
        <w:spacing w:line="400" w:lineRule="exact"/>
        <w:jc w:val="right"/>
      </w:pPr>
      <w:r>
        <w:rPr>
          <w:rFonts w:eastAsia="標楷體"/>
          <w:color w:val="000000"/>
          <w:sz w:val="20"/>
          <w:szCs w:val="20"/>
        </w:rPr>
        <w:t>外條綜字第</w:t>
      </w:r>
      <w:r>
        <w:rPr>
          <w:rFonts w:eastAsia="標楷體"/>
          <w:color w:val="000000"/>
          <w:sz w:val="20"/>
          <w:szCs w:val="20"/>
        </w:rPr>
        <w:t>1112500388</w:t>
      </w:r>
      <w:r>
        <w:rPr>
          <w:rFonts w:ascii="標楷體" w:eastAsia="標楷體" w:hAnsi="標楷體" w:cs="標楷體"/>
          <w:color w:val="000000"/>
          <w:sz w:val="20"/>
          <w:szCs w:val="20"/>
        </w:rPr>
        <w:t>號令核定修正</w:t>
      </w:r>
    </w:p>
    <w:p w:rsidR="00B30260" w:rsidRDefault="007F300E">
      <w:pPr>
        <w:spacing w:line="400" w:lineRule="exact"/>
        <w:jc w:val="right"/>
      </w:pPr>
      <w:r>
        <w:rPr>
          <w:rFonts w:ascii="標楷體" w:eastAsia="標楷體" w:hAnsi="標楷體" w:cs="標楷體"/>
          <w:color w:val="000000"/>
          <w:sz w:val="20"/>
          <w:szCs w:val="20"/>
        </w:rPr>
        <w:t>中華民國</w:t>
      </w:r>
      <w:r>
        <w:rPr>
          <w:rFonts w:eastAsia="標楷體"/>
          <w:color w:val="000000"/>
          <w:sz w:val="20"/>
          <w:szCs w:val="20"/>
        </w:rPr>
        <w:t>112</w:t>
      </w:r>
      <w:r>
        <w:rPr>
          <w:rFonts w:eastAsia="標楷體"/>
          <w:color w:val="000000"/>
          <w:sz w:val="20"/>
          <w:szCs w:val="20"/>
        </w:rPr>
        <w:t>年</w:t>
      </w:r>
      <w:r>
        <w:rPr>
          <w:rFonts w:eastAsia="標楷體"/>
          <w:color w:val="000000"/>
          <w:sz w:val="20"/>
          <w:szCs w:val="20"/>
        </w:rPr>
        <w:t>4</w:t>
      </w:r>
      <w:r>
        <w:rPr>
          <w:rFonts w:eastAsia="標楷體"/>
          <w:color w:val="000000"/>
          <w:sz w:val="20"/>
          <w:szCs w:val="20"/>
        </w:rPr>
        <w:t>月</w:t>
      </w:r>
      <w:r>
        <w:rPr>
          <w:rFonts w:eastAsia="標楷體"/>
          <w:color w:val="000000"/>
          <w:sz w:val="20"/>
          <w:szCs w:val="20"/>
        </w:rPr>
        <w:t>12</w:t>
      </w:r>
      <w:r>
        <w:rPr>
          <w:rFonts w:eastAsia="標楷體"/>
          <w:color w:val="000000"/>
          <w:sz w:val="20"/>
          <w:szCs w:val="20"/>
        </w:rPr>
        <w:t>日</w:t>
      </w:r>
    </w:p>
    <w:p w:rsidR="00B30260" w:rsidRDefault="007F300E">
      <w:pPr>
        <w:spacing w:line="400" w:lineRule="exact"/>
        <w:jc w:val="right"/>
      </w:pPr>
      <w:r>
        <w:rPr>
          <w:rFonts w:eastAsia="標楷體"/>
          <w:color w:val="000000"/>
          <w:sz w:val="20"/>
          <w:szCs w:val="20"/>
        </w:rPr>
        <w:t>外條綜字第</w:t>
      </w:r>
      <w:r>
        <w:rPr>
          <w:rFonts w:eastAsia="標楷體"/>
          <w:color w:val="000000"/>
          <w:sz w:val="20"/>
          <w:szCs w:val="20"/>
        </w:rPr>
        <w:t>1122500466</w:t>
      </w:r>
      <w:r>
        <w:rPr>
          <w:rFonts w:ascii="標楷體" w:eastAsia="標楷體" w:hAnsi="標楷體" w:cs="標楷體"/>
          <w:color w:val="000000"/>
          <w:sz w:val="20"/>
          <w:szCs w:val="20"/>
        </w:rPr>
        <w:t>號令核定修正</w:t>
      </w:r>
    </w:p>
    <w:p w:rsidR="00B30260" w:rsidRDefault="007F300E">
      <w:pPr>
        <w:spacing w:line="440" w:lineRule="exact"/>
        <w:ind w:left="560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一、外交部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以下簡稱本部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為獎掖培植國際法專業人才，鼓勵優秀青年致力於國際法研究，特訂定本要點。</w:t>
      </w:r>
    </w:p>
    <w:p w:rsidR="00B30260" w:rsidRDefault="007F300E">
      <w:pPr>
        <w:spacing w:line="440" w:lineRule="exact"/>
        <w:ind w:left="560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二、本研究獎分為獎學金與佳作獎兩項。獎學金各年度之獎勵名額為三</w:t>
      </w:r>
      <w:r>
        <w:rPr>
          <w:rFonts w:ascii="標楷體" w:eastAsia="標楷體" w:hAnsi="標楷體"/>
          <w:color w:val="000000"/>
          <w:sz w:val="28"/>
          <w:szCs w:val="28"/>
        </w:rPr>
        <w:t>名，第一名新臺幣四萬元，第二名三萬元，第三名二萬五千元，</w:t>
      </w:r>
      <w:r>
        <w:rPr>
          <w:rFonts w:eastAsia="標楷體"/>
          <w:color w:val="000000"/>
          <w:sz w:val="28"/>
          <w:szCs w:val="28"/>
        </w:rPr>
        <w:t>但</w:t>
      </w:r>
      <w:r>
        <w:rPr>
          <w:rFonts w:ascii="標楷體" w:eastAsia="標楷體" w:hAnsi="標楷體" w:cs="標楷體"/>
          <w:color w:val="000000"/>
          <w:sz w:val="28"/>
          <w:szCs w:val="28"/>
        </w:rPr>
        <w:t>本部得視該年度預算額度及「國際法研究獎審查小組」之決議調整</w:t>
      </w:r>
      <w:r>
        <w:rPr>
          <w:rFonts w:eastAsia="標楷體"/>
          <w:color w:val="000000"/>
          <w:sz w:val="28"/>
          <w:szCs w:val="28"/>
        </w:rPr>
        <w:t>獎學金名額及額度；佳作獎名額原則為三名，得依</w:t>
      </w:r>
      <w:r>
        <w:rPr>
          <w:rFonts w:ascii="標楷體" w:eastAsia="標楷體" w:hAnsi="標楷體" w:cs="標楷體"/>
          <w:color w:val="000000"/>
          <w:sz w:val="28"/>
          <w:szCs w:val="28"/>
        </w:rPr>
        <w:t>審查小組決議後增減之。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申請資料如經審查未符授獎標準者，得予從缺。</w:t>
      </w:r>
    </w:p>
    <w:p w:rsidR="00B30260" w:rsidRDefault="007F300E">
      <w:pPr>
        <w:spacing w:line="440" w:lineRule="exact"/>
        <w:ind w:left="560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三、教育部核准設立之國內大專院校在校生符合下列各款條件者，得申請本獎學金：</w:t>
      </w:r>
    </w:p>
    <w:p w:rsidR="00B30260" w:rsidRDefault="007F300E">
      <w:pPr>
        <w:spacing w:line="440" w:lineRule="exact"/>
        <w:ind w:left="567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具中華民國國籍，且在臺灣地區設有戶籍者。</w:t>
      </w:r>
    </w:p>
    <w:p w:rsidR="00B30260" w:rsidRDefault="007F300E">
      <w:pPr>
        <w:spacing w:line="440" w:lineRule="exact"/>
        <w:ind w:left="567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在學進修生，含非日間全時進修者。</w:t>
      </w:r>
    </w:p>
    <w:p w:rsidR="00B30260" w:rsidRDefault="007F300E">
      <w:pPr>
        <w:spacing w:line="440" w:lineRule="exact"/>
        <w:ind w:left="567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修業成績</w:t>
      </w:r>
    </w:p>
    <w:p w:rsidR="00B30260" w:rsidRDefault="007F300E">
      <w:pPr>
        <w:numPr>
          <w:ilvl w:val="0"/>
          <w:numId w:val="1"/>
        </w:numPr>
        <w:spacing w:line="440" w:lineRule="exact"/>
        <w:ind w:left="568" w:hanging="284"/>
        <w:jc w:val="both"/>
      </w:pPr>
      <w:r>
        <w:rPr>
          <w:rFonts w:eastAsia="標楷體"/>
          <w:color w:val="000000"/>
          <w:sz w:val="28"/>
        </w:rPr>
        <w:t>國際公法或國際海洋法</w:t>
      </w:r>
      <w:r>
        <w:rPr>
          <w:rFonts w:eastAsia="標楷體"/>
          <w:color w:val="000000"/>
          <w:sz w:val="28"/>
          <w:shd w:val="clear" w:color="auto" w:fill="FFFFFF"/>
        </w:rPr>
        <w:t>任一科修業</w:t>
      </w:r>
      <w:r>
        <w:rPr>
          <w:rFonts w:eastAsia="標楷體"/>
          <w:color w:val="000000"/>
          <w:sz w:val="28"/>
        </w:rPr>
        <w:t>成績須達七</w:t>
      </w:r>
      <w:r>
        <w:rPr>
          <w:rFonts w:eastAsia="標楷體"/>
          <w:color w:val="000000"/>
          <w:sz w:val="28"/>
        </w:rPr>
        <w:t>十分以上。</w:t>
      </w:r>
    </w:p>
    <w:p w:rsidR="00B30260" w:rsidRDefault="007F300E">
      <w:pPr>
        <w:pStyle w:val="aa"/>
        <w:numPr>
          <w:ilvl w:val="0"/>
          <w:numId w:val="2"/>
        </w:numPr>
        <w:spacing w:line="440" w:lineRule="exact"/>
        <w:ind w:left="567" w:hanging="282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最近學年度兩學期學業平均成績達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七十分以上</w:t>
      </w:r>
      <w:r>
        <w:rPr>
          <w:rFonts w:ascii="標楷體" w:eastAsia="標楷體" w:hAnsi="標楷體"/>
          <w:color w:val="000000"/>
          <w:sz w:val="28"/>
          <w:szCs w:val="28"/>
        </w:rPr>
        <w:t>及操行成績達八十分以上</w:t>
      </w:r>
      <w:r>
        <w:rPr>
          <w:rFonts w:ascii="標楷體" w:eastAsia="標楷體" w:hAnsi="標楷體" w:cs="標楷體"/>
          <w:color w:val="000000"/>
          <w:sz w:val="28"/>
          <w:szCs w:val="28"/>
        </w:rPr>
        <w:t>，未有任一門課程不及格，且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無不良紀錄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B30260" w:rsidRDefault="007F300E">
      <w:pPr>
        <w:spacing w:line="440" w:lineRule="exact"/>
        <w:ind w:left="567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加分項目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未有符合下列項目者，仍得提出申請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</w:p>
    <w:p w:rsidR="00B30260" w:rsidRDefault="007F300E">
      <w:pPr>
        <w:spacing w:line="440" w:lineRule="exact"/>
        <w:ind w:left="567" w:hanging="283"/>
        <w:jc w:val="both"/>
      </w:pPr>
      <w:r>
        <w:rPr>
          <w:rFonts w:eastAsia="標楷體"/>
          <w:color w:val="000000"/>
          <w:sz w:val="28"/>
          <w:szCs w:val="28"/>
        </w:rPr>
        <w:t>1.</w:t>
      </w:r>
      <w:r>
        <w:rPr>
          <w:rFonts w:eastAsia="標楷體"/>
          <w:color w:val="000000"/>
          <w:sz w:val="28"/>
          <w:shd w:val="clear" w:color="auto" w:fill="FFFFFF"/>
        </w:rPr>
        <w:t>曾修習國際法院成案、國際組織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(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法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)</w:t>
      </w:r>
      <w:r>
        <w:rPr>
          <w:rFonts w:eastAsia="標楷體"/>
          <w:color w:val="000000"/>
          <w:sz w:val="28"/>
          <w:shd w:val="clear" w:color="auto" w:fill="FFFFFF"/>
        </w:rPr>
        <w:t>、國際環境法、國際人權法、國際經貿法、國際網路安全法律、國際法專題研究、超國界法律問題研究，每科成績達六十分以上者，每門加計一分，至多三分。前述各學科可由國際關係、國際政治、國際經貿、區域研究擇一學科替代。如符合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第三款國際公法成績達七十分以上，並同時修習國際海洋法且成績達六十分以上者，亦納入上述學科之一採</w:t>
      </w:r>
      <w:r>
        <w:rPr>
          <w:rFonts w:ascii="標楷體" w:eastAsia="標楷體" w:hAnsi="標楷體"/>
          <w:color w:val="000000"/>
          <w:sz w:val="28"/>
          <w:shd w:val="clear" w:color="auto" w:fill="FFFFFF"/>
        </w:rPr>
        <w:t>計。</w:t>
      </w:r>
    </w:p>
    <w:p w:rsidR="00B30260" w:rsidRDefault="007F300E">
      <w:pPr>
        <w:tabs>
          <w:tab w:val="left" w:pos="709"/>
        </w:tabs>
        <w:spacing w:line="440" w:lineRule="exact"/>
        <w:ind w:left="567" w:hanging="283"/>
        <w:jc w:val="both"/>
      </w:pPr>
      <w:r>
        <w:rPr>
          <w:rFonts w:eastAsia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曾參與英語國際法相關模擬法庭辯論賽或模擬國際組織會議，總分加計二分</w:t>
      </w:r>
      <w:r>
        <w:rPr>
          <w:rFonts w:eastAsia="標楷體"/>
          <w:color w:val="000000"/>
          <w:sz w:val="28"/>
          <w:szCs w:val="28"/>
        </w:rPr>
        <w:t>。</w:t>
      </w:r>
    </w:p>
    <w:p w:rsidR="00B30260" w:rsidRDefault="007F300E">
      <w:pPr>
        <w:spacing w:line="44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四、申請程序：</w:t>
      </w:r>
    </w:p>
    <w:p w:rsidR="00B30260" w:rsidRDefault="007F300E">
      <w:pPr>
        <w:spacing w:line="440" w:lineRule="exact"/>
        <w:ind w:left="567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申請人應於申請期間內填具申請書，並備妥下列文件後，向就讀學校申請：</w:t>
      </w:r>
    </w:p>
    <w:p w:rsidR="00B30260" w:rsidRDefault="007F300E">
      <w:pPr>
        <w:spacing w:line="440" w:lineRule="exact"/>
        <w:ind w:left="567" w:hanging="283"/>
        <w:jc w:val="both"/>
      </w:pPr>
      <w:r>
        <w:rPr>
          <w:rFonts w:eastAsia="標楷體"/>
          <w:color w:val="000000"/>
          <w:sz w:val="28"/>
          <w:szCs w:val="28"/>
        </w:rPr>
        <w:lastRenderedPageBreak/>
        <w:t>1.</w:t>
      </w:r>
      <w:r>
        <w:rPr>
          <w:rFonts w:ascii="標楷體" w:eastAsia="標楷體" w:hAnsi="標楷體" w:cs="標楷體"/>
          <w:color w:val="000000"/>
          <w:sz w:val="28"/>
          <w:szCs w:val="28"/>
        </w:rPr>
        <w:t>曾修習採認學科成績單正本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註有在全班名次並蓋有學校戳記或關防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B30260" w:rsidRDefault="007F300E">
      <w:pPr>
        <w:spacing w:line="440" w:lineRule="exact"/>
        <w:ind w:left="426" w:hanging="142"/>
        <w:jc w:val="both"/>
      </w:pPr>
      <w:r>
        <w:rPr>
          <w:rFonts w:eastAsia="標楷體"/>
          <w:color w:val="000000"/>
          <w:sz w:val="28"/>
          <w:szCs w:val="28"/>
        </w:rPr>
        <w:t>2.</w:t>
      </w:r>
      <w:r>
        <w:rPr>
          <w:rFonts w:ascii="標楷體" w:eastAsia="標楷體" w:hAnsi="標楷體" w:cs="標楷體"/>
          <w:color w:val="000000"/>
          <w:sz w:val="28"/>
          <w:szCs w:val="28"/>
        </w:rPr>
        <w:t>在學證明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蓋有學校戳記或關防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B30260" w:rsidRDefault="007F300E">
      <w:pPr>
        <w:spacing w:line="44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3.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自傳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內容含自我規劃及志向說明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B30260" w:rsidRDefault="007F300E">
      <w:pPr>
        <w:spacing w:line="440" w:lineRule="exact"/>
        <w:ind w:left="566" w:hanging="566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4.</w:t>
      </w:r>
      <w:r>
        <w:rPr>
          <w:rFonts w:ascii="標楷體" w:eastAsia="標楷體" w:hAnsi="標楷體" w:cs="標楷體"/>
          <w:color w:val="000000"/>
          <w:sz w:val="28"/>
          <w:szCs w:val="28"/>
        </w:rPr>
        <w:t>五千字中文或四千字英文專題報告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總字數各為</w:t>
      </w:r>
      <w:r>
        <w:rPr>
          <w:rFonts w:eastAsia="標楷體"/>
          <w:color w:val="000000"/>
          <w:sz w:val="28"/>
          <w:szCs w:val="28"/>
        </w:rPr>
        <w:t>五千至五千九百九十九字及四千至四千九百九十九字</w:t>
      </w:r>
      <w:r>
        <w:rPr>
          <w:rFonts w:ascii="標楷體" w:eastAsia="標楷體" w:hAnsi="標楷體" w:cs="標楷體"/>
          <w:color w:val="000000"/>
          <w:sz w:val="28"/>
          <w:szCs w:val="28"/>
        </w:rPr>
        <w:t>，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注意事項</w:t>
      </w:r>
      <w:r>
        <w:rPr>
          <w:rFonts w:ascii="標楷體" w:eastAsia="標楷體" w:hAnsi="標楷體" w:cs="標楷體"/>
          <w:color w:val="000000"/>
          <w:sz w:val="28"/>
          <w:szCs w:val="28"/>
        </w:rPr>
        <w:t>詳見附件申請表格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B30260" w:rsidRDefault="007F300E">
      <w:pPr>
        <w:spacing w:line="44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5.</w:t>
      </w:r>
      <w:r>
        <w:rPr>
          <w:rFonts w:ascii="標楷體" w:eastAsia="標楷體" w:hAnsi="標楷體" w:cs="標楷體"/>
          <w:color w:val="000000"/>
          <w:sz w:val="28"/>
          <w:szCs w:val="28"/>
        </w:rPr>
        <w:t>推薦函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乙份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宜請課業、論文或活動指導老師提供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B30260" w:rsidRDefault="007F300E">
      <w:pPr>
        <w:spacing w:line="44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6.</w:t>
      </w:r>
      <w:r>
        <w:rPr>
          <w:rFonts w:ascii="標楷體" w:eastAsia="標楷體" w:hAnsi="標楷體" w:cs="標楷體"/>
          <w:color w:val="000000"/>
          <w:sz w:val="28"/>
          <w:szCs w:val="28"/>
        </w:rPr>
        <w:t>著作權授權同意書。</w:t>
      </w:r>
    </w:p>
    <w:p w:rsidR="00B30260" w:rsidRDefault="007F300E">
      <w:pPr>
        <w:spacing w:line="440" w:lineRule="exact"/>
        <w:ind w:left="567" w:hanging="558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各校受理本獎學金之申請，應依據本部所訂各項資格條件辦理初審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初審意見表如附表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，造具初審合格名單，連同各申請人相關文件，於申請期間內函送本部複審。</w:t>
      </w:r>
    </w:p>
    <w:p w:rsidR="00B30260" w:rsidRDefault="007F300E">
      <w:pPr>
        <w:spacing w:line="440" w:lineRule="exact"/>
        <w:ind w:left="567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個人申請案不予受理。</w:t>
      </w:r>
    </w:p>
    <w:p w:rsidR="00B30260" w:rsidRDefault="007F300E">
      <w:pPr>
        <w:spacing w:line="440" w:lineRule="exact"/>
        <w:ind w:left="560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五、本部召集相關單位及學者專家設置「國際法研究獎審查小組」，負責複審本獎學金相關事宜，經費由本部預算支應。得獎名單由本部函告得獎人就讀學校轉知，並由本部以公開方式舉行頒獎典禮。</w:t>
      </w:r>
    </w:p>
    <w:p w:rsidR="00B30260" w:rsidRDefault="007F300E">
      <w:pPr>
        <w:spacing w:line="440" w:lineRule="exact"/>
        <w:ind w:left="560" w:hanging="56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六、專題報告如有引用他人著作內容者，應註明出處或資料來源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不列入字數計算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。本部得依業務需要及執行情形公開、出版或委託發行專題報</w:t>
      </w:r>
      <w:r>
        <w:rPr>
          <w:rFonts w:ascii="標楷體" w:eastAsia="標楷體" w:hAnsi="標楷體" w:cs="標楷體"/>
          <w:color w:val="000000"/>
          <w:sz w:val="28"/>
          <w:szCs w:val="28"/>
        </w:rPr>
        <w:t>告，依本要點獎勵之學生，如經查明資料偽造不實、抄襲他人作品或曾經公開發表者，將註銷其資格並追繳已發之獎學金及獎狀，並發函通知所屬學校。</w:t>
      </w:r>
    </w:p>
    <w:sectPr w:rsidR="00B30260">
      <w:footerReference w:type="default" r:id="rId7"/>
      <w:pgSz w:w="11906" w:h="16838"/>
      <w:pgMar w:top="567" w:right="1418" w:bottom="567" w:left="1701" w:header="720" w:footer="992" w:gutter="0"/>
      <w:cols w:space="720"/>
      <w:docGrid w:type="lines" w:linePitch="10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0E" w:rsidRDefault="007F300E">
      <w:r>
        <w:separator/>
      </w:r>
    </w:p>
  </w:endnote>
  <w:endnote w:type="continuationSeparator" w:id="0">
    <w:p w:rsidR="007F300E" w:rsidRDefault="007F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90B" w:rsidRDefault="007F300E">
    <w:pPr>
      <w:pStyle w:val="a4"/>
      <w:jc w:val="center"/>
    </w:pPr>
    <w:r>
      <w:rPr>
        <w:rFonts w:ascii="標楷體" w:eastAsia="標楷體" w:hAnsi="標楷體"/>
      </w:rPr>
      <w:t xml:space="preserve">     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C2D9F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0E" w:rsidRDefault="007F300E">
      <w:r>
        <w:rPr>
          <w:color w:val="000000"/>
        </w:rPr>
        <w:separator/>
      </w:r>
    </w:p>
  </w:footnote>
  <w:footnote w:type="continuationSeparator" w:id="0">
    <w:p w:rsidR="007F300E" w:rsidRDefault="007F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B7C"/>
    <w:multiLevelType w:val="multilevel"/>
    <w:tmpl w:val="7C1A8BC6"/>
    <w:lvl w:ilvl="0">
      <w:start w:val="1"/>
      <w:numFmt w:val="decimal"/>
      <w:lvlText w:val="%1."/>
      <w:lvlJc w:val="left"/>
      <w:pPr>
        <w:ind w:left="765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71F22CA5"/>
    <w:multiLevelType w:val="multilevel"/>
    <w:tmpl w:val="F026871C"/>
    <w:lvl w:ilvl="0">
      <w:start w:val="2"/>
      <w:numFmt w:val="decimal"/>
      <w:lvlText w:val="%1."/>
      <w:lvlJc w:val="left"/>
      <w:pPr>
        <w:ind w:left="765" w:hanging="480"/>
      </w:pPr>
      <w:rPr>
        <w:sz w:val="28"/>
        <w:szCs w:val="28"/>
        <w:u w:val="none"/>
        <w:shd w:val="clear" w:color="auto" w:fill="FFFFFF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0260"/>
    <w:rsid w:val="007F300E"/>
    <w:rsid w:val="008C2D9F"/>
    <w:rsid w:val="00B3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6678B-D1B2-4E60-9912-8E4C40D2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hAnsi="Times New Roman"/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Tsai, Ying-chen</dc:creator>
  <dc:description/>
  <cp:lastModifiedBy>Tsai, Ying-chen</cp:lastModifiedBy>
  <cp:revision>2</cp:revision>
  <cp:lastPrinted>2023-04-12T08:12:00Z</cp:lastPrinted>
  <dcterms:created xsi:type="dcterms:W3CDTF">2023-04-12T08:14:00Z</dcterms:created>
  <dcterms:modified xsi:type="dcterms:W3CDTF">2023-04-12T08:14:00Z</dcterms:modified>
</cp:coreProperties>
</file>